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offene Bauweise - RW-Kanal Ersatzneubau Almhorst Rehwinkel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offene Bauweis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